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1528A79"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w:t>
      </w:r>
      <w:r w:rsidR="00A04103">
        <w:rPr>
          <w:b/>
          <w:noProof/>
          <w:sz w:val="24"/>
        </w:rPr>
        <w:t>1</w:t>
      </w:r>
      <w:r>
        <w:rPr>
          <w:b/>
          <w:noProof/>
          <w:sz w:val="24"/>
        </w:rPr>
        <w:tab/>
      </w:r>
      <w:r w:rsidR="0011049A" w:rsidRPr="0011049A">
        <w:rPr>
          <w:b/>
          <w:noProof/>
          <w:sz w:val="24"/>
        </w:rPr>
        <w:t>R4-</w:t>
      </w:r>
      <w:r w:rsidR="00A04103" w:rsidRPr="0011049A">
        <w:rPr>
          <w:b/>
          <w:noProof/>
          <w:sz w:val="24"/>
        </w:rPr>
        <w:t>24</w:t>
      </w:r>
      <w:r w:rsidR="00370993">
        <w:rPr>
          <w:b/>
          <w:noProof/>
          <w:sz w:val="24"/>
        </w:rPr>
        <w:t>07895</w:t>
      </w:r>
    </w:p>
    <w:p w14:paraId="63C63B34" w14:textId="534D6541" w:rsidR="001512D7" w:rsidRPr="00566BC5" w:rsidRDefault="000929F1" w:rsidP="00880659">
      <w:pPr>
        <w:pStyle w:val="a4"/>
        <w:tabs>
          <w:tab w:val="left" w:pos="5265"/>
        </w:tabs>
        <w:outlineLvl w:val="0"/>
        <w:rPr>
          <w:b w:val="0"/>
          <w:sz w:val="24"/>
        </w:rPr>
      </w:pPr>
      <w:r w:rsidRPr="00243358">
        <w:rPr>
          <w:sz w:val="24"/>
        </w:rPr>
        <w:t>Fukuoka, Japan, 20th - 24th, May, 2024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626CB2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718E7" w:rsidRPr="007718E7">
        <w:rPr>
          <w:rFonts w:ascii="Arial" w:hAnsi="Arial" w:cs="Arial"/>
          <w:b/>
        </w:rPr>
        <w:t>Discussion on power boosting for LP-WUS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E997CE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718E7">
        <w:rPr>
          <w:rFonts w:ascii="Arial" w:hAnsi="Arial" w:cs="Arial"/>
          <w:b/>
        </w:rPr>
        <w:t>10.14.3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5183F5A" w14:textId="56D9D493" w:rsidR="00F263AE" w:rsidRDefault="00016569" w:rsidP="001D08D9">
      <w:pPr>
        <w:rPr>
          <w:lang w:eastAsia="zh-CN"/>
        </w:rPr>
      </w:pPr>
      <w:r>
        <w:rPr>
          <w:lang w:eastAsia="zh-CN"/>
        </w:rPr>
        <w:t>In</w:t>
      </w:r>
      <w:r w:rsidR="00B32D68">
        <w:rPr>
          <w:lang w:eastAsia="zh-CN"/>
        </w:rPr>
        <w:t xml:space="preserve"> </w:t>
      </w:r>
      <w:r>
        <w:rPr>
          <w:lang w:eastAsia="zh-CN"/>
        </w:rPr>
        <w:t>last RAN4 meeting, dynamic range (DL power boosting) for LP-WUS</w:t>
      </w:r>
      <w:r w:rsidR="00A96247">
        <w:rPr>
          <w:lang w:eastAsia="zh-CN"/>
        </w:rPr>
        <w:t xml:space="preserve"> </w:t>
      </w:r>
      <w:r>
        <w:rPr>
          <w:lang w:eastAsia="zh-CN"/>
        </w:rPr>
        <w:t xml:space="preserve">was initially discussed and FFS items are listed as following </w:t>
      </w:r>
      <w:r w:rsidR="00A96247">
        <w:rPr>
          <w:lang w:eastAsia="zh-CN"/>
        </w:rPr>
        <w:t>[</w:t>
      </w:r>
      <w:r w:rsidR="00B65F38">
        <w:rPr>
          <w:lang w:eastAsia="zh-CN"/>
        </w:rPr>
        <w:t>1</w:t>
      </w:r>
      <w:r w:rsidR="00B65F38">
        <w:rPr>
          <w:rFonts w:hint="eastAsia"/>
          <w:lang w:eastAsia="zh-CN"/>
        </w:rPr>
        <w:t>,</w:t>
      </w:r>
      <w:r w:rsidR="00B65F38">
        <w:rPr>
          <w:lang w:eastAsia="zh-CN"/>
        </w:rPr>
        <w:t xml:space="preserve"> </w:t>
      </w:r>
      <w:r w:rsidR="00B32D68">
        <w:rPr>
          <w:lang w:eastAsia="zh-CN"/>
        </w:rPr>
        <w:t>R</w:t>
      </w:r>
      <w:r>
        <w:rPr>
          <w:lang w:eastAsia="zh-CN"/>
        </w:rPr>
        <w:t>4</w:t>
      </w:r>
      <w:r w:rsidR="00B32D68">
        <w:rPr>
          <w:lang w:eastAsia="zh-CN"/>
        </w:rPr>
        <w:t>-240</w:t>
      </w:r>
      <w:r>
        <w:rPr>
          <w:lang w:eastAsia="zh-CN"/>
        </w:rPr>
        <w:t>6140</w:t>
      </w:r>
      <w:r w:rsidR="00A96247">
        <w:rPr>
          <w:lang w:eastAsia="zh-CN"/>
        </w:rPr>
        <w:t>]</w:t>
      </w:r>
      <w:r w:rsidR="00A96247">
        <w:rPr>
          <w:rFonts w:hint="eastAsia"/>
          <w:lang w:eastAsia="zh-CN"/>
        </w:rPr>
        <w:t>:</w:t>
      </w:r>
    </w:p>
    <w:tbl>
      <w:tblPr>
        <w:tblStyle w:val="ad"/>
        <w:tblW w:w="0" w:type="auto"/>
        <w:tblLook w:val="04A0" w:firstRow="1" w:lastRow="0" w:firstColumn="1" w:lastColumn="0" w:noHBand="0" w:noVBand="1"/>
      </w:tblPr>
      <w:tblGrid>
        <w:gridCol w:w="9622"/>
      </w:tblGrid>
      <w:tr w:rsidR="001D08D9" w14:paraId="6AC63A83" w14:textId="77777777" w:rsidTr="001D08D9">
        <w:tc>
          <w:tcPr>
            <w:tcW w:w="9622" w:type="dxa"/>
          </w:tcPr>
          <w:p w14:paraId="3422D8D8" w14:textId="77777777" w:rsidR="00016569" w:rsidRPr="0067588C" w:rsidRDefault="00016569" w:rsidP="00016569">
            <w:pPr>
              <w:pStyle w:val="2"/>
              <w:overflowPunct w:val="0"/>
              <w:autoSpaceDE w:val="0"/>
              <w:autoSpaceDN w:val="0"/>
              <w:adjustRightInd w:val="0"/>
              <w:ind w:left="360" w:firstLine="0"/>
              <w:textAlignment w:val="baseline"/>
              <w:rPr>
                <w:sz w:val="24"/>
              </w:rPr>
            </w:pPr>
            <w:r>
              <w:rPr>
                <w:sz w:val="24"/>
              </w:rPr>
              <w:t>On what can be considered for the future discussion on</w:t>
            </w:r>
            <w:r w:rsidRPr="0067588C">
              <w:rPr>
                <w:sz w:val="24"/>
              </w:rPr>
              <w:t xml:space="preserve"> dynamic range for LP-WUS (DL power boosting</w:t>
            </w:r>
            <w:r>
              <w:rPr>
                <w:sz w:val="24"/>
              </w:rPr>
              <w:t>)</w:t>
            </w:r>
          </w:p>
          <w:p w14:paraId="37E59316" w14:textId="77777777" w:rsidR="00016569" w:rsidRPr="0067588C" w:rsidRDefault="00016569" w:rsidP="00016569">
            <w:pPr>
              <w:pStyle w:val="B1"/>
              <w:ind w:left="0" w:firstLine="0"/>
              <w:rPr>
                <w:rFonts w:eastAsiaTheme="minorEastAsia"/>
                <w:b/>
                <w:lang w:eastAsia="zh-CN"/>
              </w:rPr>
            </w:pPr>
            <w:r>
              <w:rPr>
                <w:b/>
                <w:lang w:eastAsia="zh-CN"/>
              </w:rPr>
              <w:t xml:space="preserve">FFS: </w:t>
            </w:r>
          </w:p>
          <w:p w14:paraId="7D488ACE" w14:textId="77777777" w:rsidR="00016569" w:rsidRDefault="00016569" w:rsidP="00016569">
            <w:pPr>
              <w:pStyle w:val="af3"/>
              <w:numPr>
                <w:ilvl w:val="0"/>
                <w:numId w:val="21"/>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T</w:t>
            </w:r>
            <w:r w:rsidRPr="00141217">
              <w:rPr>
                <w:rFonts w:eastAsiaTheme="minorEastAsia"/>
                <w:lang w:eastAsia="zh-CN"/>
              </w:rPr>
              <w:t>he applicable BS types. e.g. BS type 1-C, BS type 1-H and BS type 1-O</w:t>
            </w:r>
          </w:p>
          <w:p w14:paraId="6301FC8A" w14:textId="77777777" w:rsidR="00016569" w:rsidRDefault="00016569" w:rsidP="00016569">
            <w:pPr>
              <w:pStyle w:val="af3"/>
              <w:numPr>
                <w:ilvl w:val="0"/>
                <w:numId w:val="21"/>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 xml:space="preserve">Power degradation of </w:t>
            </w:r>
            <w:r w:rsidRPr="00141217">
              <w:rPr>
                <w:rFonts w:eastAsiaTheme="minorEastAsia"/>
                <w:lang w:eastAsia="zh-CN"/>
              </w:rPr>
              <w:t>RBs other than LP-WUS signal within the carrier</w:t>
            </w:r>
          </w:p>
          <w:p w14:paraId="5E423623" w14:textId="77777777" w:rsidR="00016569" w:rsidRDefault="00016569" w:rsidP="00016569">
            <w:pPr>
              <w:pStyle w:val="af3"/>
              <w:numPr>
                <w:ilvl w:val="0"/>
                <w:numId w:val="21"/>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Whether BS power boosting is declaration based or not</w:t>
            </w:r>
          </w:p>
          <w:p w14:paraId="0E68EFDA" w14:textId="18AD95EC" w:rsidR="001D08D9" w:rsidRPr="00016569" w:rsidRDefault="00016569" w:rsidP="00CE0B49">
            <w:pPr>
              <w:pStyle w:val="af3"/>
              <w:numPr>
                <w:ilvl w:val="0"/>
                <w:numId w:val="21"/>
              </w:numPr>
              <w:overflowPunct w:val="0"/>
              <w:autoSpaceDE w:val="0"/>
              <w:autoSpaceDN w:val="0"/>
              <w:adjustRightInd w:val="0"/>
              <w:ind w:firstLineChars="0"/>
              <w:textAlignment w:val="baseline"/>
              <w:rPr>
                <w:lang w:eastAsia="zh-CN"/>
              </w:rPr>
            </w:pPr>
            <w:r>
              <w:rPr>
                <w:rFonts w:eastAsiaTheme="minorEastAsia"/>
                <w:lang w:eastAsia="zh-CN"/>
              </w:rPr>
              <w:t>Others</w:t>
            </w:r>
          </w:p>
        </w:tc>
      </w:tr>
    </w:tbl>
    <w:p w14:paraId="20C8ED67" w14:textId="77777777" w:rsidR="001D08D9" w:rsidRPr="00F263AE" w:rsidRDefault="001D08D9" w:rsidP="001D08D9">
      <w:pPr>
        <w:rPr>
          <w:lang w:eastAsia="zh-CN"/>
        </w:rPr>
      </w:pPr>
    </w:p>
    <w:p w14:paraId="561B1717" w14:textId="6E3542D7" w:rsidR="004036D5" w:rsidRPr="00AB198D" w:rsidRDefault="00016569" w:rsidP="008F13B3">
      <w:pPr>
        <w:rPr>
          <w:lang w:val="en-US" w:eastAsia="zh-CN"/>
        </w:rPr>
      </w:pPr>
      <w:r>
        <w:rPr>
          <w:bCs/>
          <w:lang w:val="en-US"/>
        </w:rPr>
        <w:t>In this contribution we further discuss the item “</w:t>
      </w:r>
      <w:r>
        <w:rPr>
          <w:rFonts w:eastAsiaTheme="minorEastAsia"/>
          <w:lang w:eastAsia="zh-CN"/>
        </w:rPr>
        <w:t>Whether BS power boosting is declaration based or not</w:t>
      </w:r>
      <w:r>
        <w:rPr>
          <w:bCs/>
          <w:lang w:val="en-US"/>
        </w:rPr>
        <w:t>”.</w:t>
      </w:r>
    </w:p>
    <w:p w14:paraId="65A85401" w14:textId="4ADBC656" w:rsidR="00962566" w:rsidRDefault="000A567D" w:rsidP="00E33B8C">
      <w:pPr>
        <w:pStyle w:val="1"/>
      </w:pPr>
      <w:r>
        <w:t xml:space="preserve">2. </w:t>
      </w:r>
      <w:r>
        <w:tab/>
      </w:r>
      <w:r w:rsidR="002A1C01">
        <w:t>Discussion</w:t>
      </w:r>
    </w:p>
    <w:p w14:paraId="2D4C5620" w14:textId="46EE0334" w:rsidR="00016569" w:rsidRDefault="00016569" w:rsidP="00016569">
      <w:pPr>
        <w:rPr>
          <w:lang w:eastAsia="zh-CN"/>
        </w:rPr>
      </w:pPr>
      <w:r>
        <w:rPr>
          <w:lang w:eastAsia="zh-CN"/>
        </w:rPr>
        <w:t xml:space="preserve">In last RAN4 meeting, the definition of dynamic range (DL power boosting) for LP-WUS is clarified </w:t>
      </w:r>
      <w:bookmarkStart w:id="1" w:name="_GoBack"/>
      <w:r>
        <w:rPr>
          <w:lang w:eastAsia="zh-CN"/>
        </w:rPr>
        <w:t>[</w:t>
      </w:r>
      <w:bookmarkEnd w:id="1"/>
      <w:r>
        <w:rPr>
          <w:lang w:eastAsia="zh-CN"/>
        </w:rPr>
        <w:t>1]</w:t>
      </w:r>
      <w:r>
        <w:rPr>
          <w:rFonts w:hint="eastAsia"/>
          <w:lang w:eastAsia="zh-CN"/>
        </w:rPr>
        <w:t>:</w:t>
      </w:r>
    </w:p>
    <w:tbl>
      <w:tblPr>
        <w:tblStyle w:val="ad"/>
        <w:tblW w:w="0" w:type="auto"/>
        <w:tblLook w:val="04A0" w:firstRow="1" w:lastRow="0" w:firstColumn="1" w:lastColumn="0" w:noHBand="0" w:noVBand="1"/>
      </w:tblPr>
      <w:tblGrid>
        <w:gridCol w:w="9622"/>
      </w:tblGrid>
      <w:tr w:rsidR="00016569" w14:paraId="30C6CF3F" w14:textId="77777777" w:rsidTr="00DD1B71">
        <w:tc>
          <w:tcPr>
            <w:tcW w:w="9622" w:type="dxa"/>
          </w:tcPr>
          <w:p w14:paraId="6490D5E6" w14:textId="77777777" w:rsidR="00016569" w:rsidRPr="0067588C" w:rsidRDefault="00016569" w:rsidP="00DD1B71">
            <w:pPr>
              <w:pStyle w:val="2"/>
              <w:overflowPunct w:val="0"/>
              <w:autoSpaceDE w:val="0"/>
              <w:autoSpaceDN w:val="0"/>
              <w:adjustRightInd w:val="0"/>
              <w:textAlignment w:val="baseline"/>
              <w:rPr>
                <w:sz w:val="24"/>
              </w:rPr>
            </w:pPr>
            <w:r w:rsidRPr="0067588C">
              <w:rPr>
                <w:sz w:val="24"/>
              </w:rPr>
              <w:t>On the definition of dynamic range for LP-WUS (DL power boosting</w:t>
            </w:r>
            <w:r>
              <w:rPr>
                <w:sz w:val="24"/>
              </w:rPr>
              <w:t>)</w:t>
            </w:r>
          </w:p>
          <w:p w14:paraId="236AD550" w14:textId="77777777" w:rsidR="00016569" w:rsidRPr="0067588C" w:rsidRDefault="00016569" w:rsidP="00DD1B71">
            <w:pPr>
              <w:pStyle w:val="B1"/>
              <w:ind w:left="0" w:firstLine="0"/>
              <w:rPr>
                <w:rFonts w:eastAsiaTheme="minorEastAsia"/>
                <w:b/>
                <w:lang w:eastAsia="zh-CN"/>
              </w:rPr>
            </w:pPr>
            <w:r>
              <w:rPr>
                <w:b/>
                <w:lang w:eastAsia="zh-CN"/>
              </w:rPr>
              <w:t xml:space="preserve">Way forward: </w:t>
            </w:r>
          </w:p>
          <w:p w14:paraId="54862219" w14:textId="77777777" w:rsidR="00016569" w:rsidRDefault="00016569" w:rsidP="00DD1B71">
            <w:pPr>
              <w:pStyle w:val="af3"/>
              <w:numPr>
                <w:ilvl w:val="0"/>
                <w:numId w:val="21"/>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C</w:t>
            </w:r>
            <w:r>
              <w:rPr>
                <w:rFonts w:eastAsiaTheme="minorEastAsia"/>
                <w:lang w:eastAsia="zh-CN"/>
              </w:rPr>
              <w:t>oncept of LP-WUS dynamic range/power boosting is considered as starting point</w:t>
            </w:r>
          </w:p>
          <w:p w14:paraId="38D6F039" w14:textId="77777777" w:rsidR="00016569" w:rsidRDefault="00016569" w:rsidP="00DD1B71">
            <w:pPr>
              <w:pStyle w:val="af3"/>
              <w:numPr>
                <w:ilvl w:val="1"/>
                <w:numId w:val="21"/>
              </w:numPr>
              <w:overflowPunct w:val="0"/>
              <w:autoSpaceDE w:val="0"/>
              <w:autoSpaceDN w:val="0"/>
              <w:adjustRightInd w:val="0"/>
              <w:ind w:firstLineChars="0"/>
              <w:textAlignment w:val="baseline"/>
              <w:rPr>
                <w:rFonts w:eastAsiaTheme="minorEastAsia"/>
                <w:lang w:eastAsia="zh-CN"/>
              </w:rPr>
            </w:pPr>
            <w:r w:rsidRPr="0067588C">
              <w:rPr>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28CA9E10" w14:textId="77777777" w:rsidR="00016569" w:rsidRDefault="00016569" w:rsidP="00DD1B71">
            <w:pPr>
              <w:pStyle w:val="af3"/>
              <w:numPr>
                <w:ilvl w:val="0"/>
                <w:numId w:val="21"/>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With following assumption to guide future discussion, RAN4 will revisit the above concept after BS core requirements are settled</w:t>
            </w:r>
            <w:r w:rsidRPr="004A5489">
              <w:rPr>
                <w:rFonts w:eastAsiaTheme="minorEastAsia"/>
                <w:lang w:eastAsia="zh-CN"/>
              </w:rPr>
              <w:t>.</w:t>
            </w:r>
          </w:p>
          <w:p w14:paraId="001EA01C" w14:textId="77777777" w:rsidR="00016569" w:rsidRDefault="00016569" w:rsidP="00DD1B71">
            <w:pPr>
              <w:pStyle w:val="af3"/>
              <w:numPr>
                <w:ilvl w:val="1"/>
                <w:numId w:val="21"/>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 xml:space="preserve">Transmission power is shared between NR OFDM signal and NR LP-WUS for the same carrier. </w:t>
            </w:r>
          </w:p>
          <w:p w14:paraId="31F112E9" w14:textId="77777777" w:rsidR="00016569" w:rsidRPr="004A5489" w:rsidRDefault="00016569" w:rsidP="00DD1B71">
            <w:pPr>
              <w:pStyle w:val="af3"/>
              <w:numPr>
                <w:ilvl w:val="1"/>
                <w:numId w:val="21"/>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 xml:space="preserve">The rated carrier output power and </w:t>
            </w:r>
            <w:r>
              <w:rPr>
                <w:rFonts w:cs="Arial"/>
                <w:szCs w:val="18"/>
              </w:rPr>
              <w:t>rated total</w:t>
            </w:r>
            <w:r w:rsidRPr="008C3753">
              <w:rPr>
                <w:rFonts w:cs="Arial"/>
                <w:szCs w:val="18"/>
              </w:rPr>
              <w:t xml:space="preserve"> output power</w:t>
            </w:r>
            <w:r>
              <w:rPr>
                <w:rFonts w:eastAsiaTheme="minorEastAsia"/>
                <w:lang w:eastAsia="zh-CN"/>
              </w:rPr>
              <w:t xml:space="preserve"> are not changed with LP-WUS power boosting.</w:t>
            </w:r>
          </w:p>
          <w:p w14:paraId="086F4C17" w14:textId="77777777" w:rsidR="00016569" w:rsidRPr="00016569" w:rsidRDefault="00016569" w:rsidP="00DD1B71">
            <w:pPr>
              <w:widowControl w:val="0"/>
              <w:rPr>
                <w:lang w:eastAsia="zh-CN"/>
              </w:rPr>
            </w:pPr>
          </w:p>
        </w:tc>
      </w:tr>
    </w:tbl>
    <w:p w14:paraId="560962E7" w14:textId="77777777" w:rsidR="00016569" w:rsidRPr="00F263AE" w:rsidRDefault="00016569" w:rsidP="00016569">
      <w:pPr>
        <w:rPr>
          <w:lang w:eastAsia="zh-CN"/>
        </w:rPr>
      </w:pPr>
    </w:p>
    <w:p w14:paraId="580613F7" w14:textId="4037F5E0" w:rsidR="00016569" w:rsidRDefault="00016569" w:rsidP="00136C76">
      <w:pPr>
        <w:rPr>
          <w:lang w:eastAsia="zh-CN"/>
        </w:rPr>
      </w:pPr>
      <w:r>
        <w:rPr>
          <w:lang w:eastAsia="zh-CN"/>
        </w:rPr>
        <w:t>So the assumption is that transmission power is shared between NR OFDM signal and LP-WUS signal, and hence the power boosting of LP-WUS will impact the OFDM downlink signal, e.g. SSB.</w:t>
      </w:r>
    </w:p>
    <w:p w14:paraId="55F01DAA" w14:textId="1C7445FE" w:rsidR="00E32B89" w:rsidRDefault="00E32B89" w:rsidP="00E32B89">
      <w:pPr>
        <w:rPr>
          <w:lang w:eastAsia="zh-CN"/>
        </w:rPr>
      </w:pPr>
      <w:r>
        <w:rPr>
          <w:lang w:eastAsia="zh-CN"/>
        </w:rPr>
        <w:lastRenderedPageBreak/>
        <w:t xml:space="preserve">According to the WID [2, </w:t>
      </w:r>
      <w:r w:rsidRPr="00D7739C">
        <w:rPr>
          <w:lang w:eastAsia="zh-CN"/>
        </w:rPr>
        <w:t>R</w:t>
      </w:r>
      <w:r>
        <w:rPr>
          <w:lang w:eastAsia="zh-CN"/>
        </w:rPr>
        <w:t>P</w:t>
      </w:r>
      <w:r w:rsidRPr="00D7739C">
        <w:rPr>
          <w:lang w:eastAsia="zh-CN"/>
        </w:rPr>
        <w:t>-2</w:t>
      </w:r>
      <w:r>
        <w:rPr>
          <w:lang w:eastAsia="zh-CN"/>
        </w:rPr>
        <w:t>40801], RRM measurement offloading from MR to LR is one of the objectives:</w:t>
      </w:r>
    </w:p>
    <w:tbl>
      <w:tblPr>
        <w:tblStyle w:val="ad"/>
        <w:tblW w:w="0" w:type="auto"/>
        <w:tblLook w:val="04A0" w:firstRow="1" w:lastRow="0" w:firstColumn="1" w:lastColumn="0" w:noHBand="0" w:noVBand="1"/>
      </w:tblPr>
      <w:tblGrid>
        <w:gridCol w:w="9622"/>
      </w:tblGrid>
      <w:tr w:rsidR="00E32B89" w14:paraId="7E55B534" w14:textId="77777777" w:rsidTr="00DD1B71">
        <w:tc>
          <w:tcPr>
            <w:tcW w:w="9622" w:type="dxa"/>
          </w:tcPr>
          <w:p w14:paraId="77AEE97B" w14:textId="77777777" w:rsidR="00E32B89" w:rsidRPr="00886B23" w:rsidRDefault="00E32B89" w:rsidP="00DD1B71">
            <w:pPr>
              <w:numPr>
                <w:ilvl w:val="0"/>
                <w:numId w:val="18"/>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0C401503" w14:textId="77777777" w:rsidR="00E32B89" w:rsidRPr="00860D33" w:rsidRDefault="00E32B89" w:rsidP="00DD1B71">
            <w:pPr>
              <w:numPr>
                <w:ilvl w:val="1"/>
                <w:numId w:val="18"/>
              </w:numPr>
              <w:tabs>
                <w:tab w:val="left" w:pos="1440"/>
              </w:tabs>
              <w:overflowPunct w:val="0"/>
              <w:autoSpaceDE w:val="0"/>
              <w:autoSpaceDN w:val="0"/>
              <w:adjustRightInd w:val="0"/>
              <w:spacing w:beforeLines="50" w:before="120" w:after="0"/>
              <w:ind w:hanging="357"/>
              <w:textAlignment w:val="baseline"/>
              <w:rPr>
                <w:bCs/>
                <w:lang w:val="en-US" w:eastAsia="zh-CN" w:bidi="ar"/>
              </w:rPr>
            </w:pPr>
            <w:r>
              <w:rPr>
                <w:bCs/>
                <w:lang w:val="en-US" w:eastAsia="zh-CN" w:bidi="ar"/>
              </w:rPr>
              <w:t>……</w:t>
            </w:r>
          </w:p>
          <w:p w14:paraId="1172DB5A" w14:textId="77777777" w:rsidR="00E32B89" w:rsidRPr="00F96DF8" w:rsidRDefault="00E32B89" w:rsidP="00DD1B71">
            <w:pPr>
              <w:numPr>
                <w:ilvl w:val="1"/>
                <w:numId w:val="18"/>
              </w:numPr>
              <w:tabs>
                <w:tab w:val="left" w:pos="1440"/>
              </w:tabs>
              <w:overflowPunct w:val="0"/>
              <w:autoSpaceDE w:val="0"/>
              <w:autoSpaceDN w:val="0"/>
              <w:adjustRightInd w:val="0"/>
              <w:spacing w:beforeLines="50" w:before="120" w:after="0"/>
              <w:ind w:hanging="357"/>
              <w:textAlignment w:val="baseline"/>
              <w:rPr>
                <w:lang w:val="en-US" w:eastAsia="zh-CN"/>
              </w:rPr>
            </w:pPr>
            <w:r w:rsidRPr="00886B23">
              <w:rPr>
                <w:bCs/>
                <w:lang w:val="en-US" w:eastAsia="zh-CN" w:bidi="ar"/>
              </w:rPr>
              <w:t xml:space="preserve">Specify further RRM relaxation of UE MR for both serving and neighbor cell measurements, and </w:t>
            </w:r>
            <w:r w:rsidRPr="000253C6">
              <w:rPr>
                <w:bCs/>
                <w:highlight w:val="yellow"/>
                <w:lang w:val="en-US" w:eastAsia="zh-CN" w:bidi="ar"/>
              </w:rPr>
              <w:t>UE serving cell RRM measurement offloaded from MR to LP-WUR, including the necessary conditions</w:t>
            </w:r>
            <w:r w:rsidRPr="00886B23">
              <w:rPr>
                <w:bCs/>
                <w:lang w:val="en-US" w:eastAsia="zh-CN" w:bidi="ar"/>
              </w:rPr>
              <w:t xml:space="preserve"> (RAN4, RAN2)</w:t>
            </w:r>
          </w:p>
        </w:tc>
      </w:tr>
    </w:tbl>
    <w:p w14:paraId="39157DDB" w14:textId="77777777" w:rsidR="00E32B89" w:rsidRDefault="00E32B89" w:rsidP="00E32B89">
      <w:pPr>
        <w:rPr>
          <w:lang w:eastAsia="zh-CN"/>
        </w:rPr>
      </w:pPr>
    </w:p>
    <w:p w14:paraId="3DE0671F" w14:textId="4F25E50F" w:rsidR="00016569" w:rsidRDefault="00E32B89" w:rsidP="00E32B89">
      <w:pPr>
        <w:rPr>
          <w:lang w:eastAsia="zh-CN"/>
        </w:rPr>
      </w:pPr>
      <w:r>
        <w:rPr>
          <w:rFonts w:hint="eastAsia"/>
          <w:lang w:eastAsia="zh-CN"/>
        </w:rPr>
        <w:t>I</w:t>
      </w:r>
      <w:r>
        <w:rPr>
          <w:lang w:eastAsia="zh-CN"/>
        </w:rPr>
        <w:t xml:space="preserve">n order to support RRM measurement offloading from MR to LR for UE serving cell, UE is supposed to evaluate the RSRP of SSB signal based on the measured RSRP of LP-WUS signal e.g. LP-SS. </w:t>
      </w:r>
      <w:r w:rsidR="00331059">
        <w:rPr>
          <w:lang w:eastAsia="zh-CN"/>
        </w:rPr>
        <w:t xml:space="preserve">For Base Station without power boosting, </w:t>
      </w:r>
      <w:r w:rsidR="00000B7E">
        <w:rPr>
          <w:lang w:eastAsia="zh-CN"/>
        </w:rPr>
        <w:t>the power of LP-SS and SSB can be assumed the same; but for base station with power boosting, UE could not evaluate the SSB power level based on LP-SS measurement. It is necessary for UE to obtain the power level difference between LP-SS and SSB from the base station to support RRM measurement offloading from MR to LR for UE serving cell.</w:t>
      </w:r>
    </w:p>
    <w:p w14:paraId="2DA88446" w14:textId="4901531C" w:rsidR="00000B7E" w:rsidRDefault="00000B7E" w:rsidP="00000B7E">
      <w:pPr>
        <w:spacing w:after="120"/>
        <w:ind w:left="1418" w:hanging="1418"/>
        <w:rPr>
          <w:b/>
          <w:bCs/>
        </w:rPr>
      </w:pPr>
      <w:r>
        <w:rPr>
          <w:b/>
          <w:bCs/>
        </w:rPr>
        <w:t>Observation 1</w:t>
      </w:r>
      <w:r w:rsidRPr="00DF1B01">
        <w:rPr>
          <w:b/>
          <w:bCs/>
        </w:rPr>
        <w:t>:</w:t>
      </w:r>
      <w:r w:rsidRPr="00DF1B01">
        <w:rPr>
          <w:b/>
          <w:bCs/>
        </w:rPr>
        <w:tab/>
      </w:r>
      <w:r w:rsidRPr="00000B7E">
        <w:rPr>
          <w:b/>
          <w:bCs/>
        </w:rPr>
        <w:t>It is necessary for UE to obtain the power level difference between LP-SS and SSB from the base station to support RRM measurement offloading from MR to LR for UE serving cell.</w:t>
      </w:r>
    </w:p>
    <w:p w14:paraId="2ABA7E48" w14:textId="3604B00A" w:rsidR="00000B7E" w:rsidRDefault="00000B7E" w:rsidP="00E32B89">
      <w:pPr>
        <w:rPr>
          <w:lang w:eastAsia="zh-CN"/>
        </w:rPr>
      </w:pPr>
      <w:r>
        <w:rPr>
          <w:rFonts w:hint="eastAsia"/>
          <w:lang w:eastAsia="zh-CN"/>
        </w:rPr>
        <w:t>O</w:t>
      </w:r>
      <w:r>
        <w:rPr>
          <w:lang w:eastAsia="zh-CN"/>
        </w:rPr>
        <w:t xml:space="preserve">n the other hand, the power boosting feature is usually based on declaration. As long as there are schemes for UE to obtain the power level difference between LP-SS and SSB, declaration based power boosting is no problem. </w:t>
      </w:r>
      <w:r w:rsidRPr="00000B7E">
        <w:rPr>
          <w:lang w:eastAsia="zh-CN"/>
        </w:rPr>
        <w:t>The detailed schemes can be further studied.</w:t>
      </w:r>
    </w:p>
    <w:p w14:paraId="4CC6F4EE" w14:textId="2A6335CF" w:rsidR="00000B7E" w:rsidRPr="0093746B" w:rsidRDefault="00000B7E" w:rsidP="00000B7E">
      <w:pPr>
        <w:spacing w:after="120"/>
        <w:ind w:left="1418" w:hanging="1418"/>
        <w:rPr>
          <w:lang w:eastAsia="zh-CN"/>
        </w:rPr>
      </w:pPr>
      <w:r>
        <w:rPr>
          <w:b/>
          <w:bCs/>
        </w:rPr>
        <w:t>Proposal 1</w:t>
      </w:r>
      <w:r w:rsidRPr="00DF1B01">
        <w:rPr>
          <w:b/>
          <w:bCs/>
        </w:rPr>
        <w:t>:</w:t>
      </w:r>
      <w:r w:rsidRPr="00DF1B01">
        <w:rPr>
          <w:b/>
          <w:bCs/>
        </w:rPr>
        <w:tab/>
      </w:r>
      <w:r>
        <w:rPr>
          <w:b/>
          <w:bCs/>
        </w:rPr>
        <w:t xml:space="preserve">power boosting feature can be declaration based as long as </w:t>
      </w:r>
      <w:r w:rsidRPr="00000B7E">
        <w:rPr>
          <w:b/>
          <w:bCs/>
        </w:rPr>
        <w:t xml:space="preserve">there </w:t>
      </w:r>
      <w:r>
        <w:rPr>
          <w:b/>
          <w:bCs/>
        </w:rPr>
        <w:t>are</w:t>
      </w:r>
      <w:r w:rsidRPr="00000B7E">
        <w:rPr>
          <w:b/>
          <w:bCs/>
        </w:rPr>
        <w:t xml:space="preserve"> schemes for UE to obtain the power level difference between LP-SS and SSB</w:t>
      </w:r>
      <w:r>
        <w:rPr>
          <w:b/>
          <w:bCs/>
        </w:rPr>
        <w:t>. The detailed schemes can be further studied.</w:t>
      </w:r>
    </w:p>
    <w:p w14:paraId="3764CAFA" w14:textId="761D5D35" w:rsidR="00235EE7" w:rsidRDefault="00235EE7" w:rsidP="00235EE7">
      <w:pPr>
        <w:pStyle w:val="1"/>
      </w:pPr>
      <w:r>
        <w:t xml:space="preserve">3. </w:t>
      </w:r>
      <w:r>
        <w:tab/>
        <w:t>Conclusion</w:t>
      </w:r>
    </w:p>
    <w:p w14:paraId="38623515" w14:textId="77777777" w:rsidR="000B2610" w:rsidRDefault="000B2610" w:rsidP="000B2610">
      <w:pPr>
        <w:spacing w:after="120"/>
        <w:ind w:left="1418" w:hanging="1418"/>
        <w:rPr>
          <w:b/>
          <w:bCs/>
        </w:rPr>
      </w:pPr>
      <w:r>
        <w:rPr>
          <w:b/>
          <w:bCs/>
        </w:rPr>
        <w:t>Observation 1</w:t>
      </w:r>
      <w:r w:rsidRPr="00DF1B01">
        <w:rPr>
          <w:b/>
          <w:bCs/>
        </w:rPr>
        <w:t>:</w:t>
      </w:r>
      <w:r w:rsidRPr="00DF1B01">
        <w:rPr>
          <w:b/>
          <w:bCs/>
        </w:rPr>
        <w:tab/>
      </w:r>
      <w:r w:rsidRPr="00000B7E">
        <w:rPr>
          <w:b/>
          <w:bCs/>
        </w:rPr>
        <w:t>It is necessary for UE to obtain the power level difference between LP-SS and SSB from the base station to support RRM measurement offloading from MR to LR for UE serving cell.</w:t>
      </w:r>
    </w:p>
    <w:p w14:paraId="21B46561" w14:textId="77777777" w:rsidR="000B2610" w:rsidRPr="0093746B" w:rsidRDefault="000B2610" w:rsidP="000B2610">
      <w:pPr>
        <w:spacing w:after="120"/>
        <w:ind w:left="1418" w:hanging="1418"/>
        <w:rPr>
          <w:lang w:eastAsia="zh-CN"/>
        </w:rPr>
      </w:pPr>
      <w:r>
        <w:rPr>
          <w:b/>
          <w:bCs/>
        </w:rPr>
        <w:t>Proposal 1</w:t>
      </w:r>
      <w:r w:rsidRPr="00DF1B01">
        <w:rPr>
          <w:b/>
          <w:bCs/>
        </w:rPr>
        <w:t>:</w:t>
      </w:r>
      <w:r w:rsidRPr="00DF1B01">
        <w:rPr>
          <w:b/>
          <w:bCs/>
        </w:rPr>
        <w:tab/>
      </w:r>
      <w:r>
        <w:rPr>
          <w:b/>
          <w:bCs/>
        </w:rPr>
        <w:t xml:space="preserve">power boosting feature can be declaration based as long as </w:t>
      </w:r>
      <w:r w:rsidRPr="00000B7E">
        <w:rPr>
          <w:b/>
          <w:bCs/>
        </w:rPr>
        <w:t xml:space="preserve">there </w:t>
      </w:r>
      <w:r>
        <w:rPr>
          <w:b/>
          <w:bCs/>
        </w:rPr>
        <w:t>are</w:t>
      </w:r>
      <w:r w:rsidRPr="00000B7E">
        <w:rPr>
          <w:b/>
          <w:bCs/>
        </w:rPr>
        <w:t xml:space="preserve"> schemes for UE to obtain the power level difference between LP-SS and SSB</w:t>
      </w:r>
      <w:r>
        <w:rPr>
          <w:b/>
          <w:bCs/>
        </w:rPr>
        <w:t>. The detailed schemes can be further studied.</w:t>
      </w:r>
    </w:p>
    <w:p w14:paraId="1CB4EDD4" w14:textId="77777777" w:rsidR="000C21A8" w:rsidRPr="0093746B" w:rsidRDefault="000C21A8" w:rsidP="0093746B">
      <w:pPr>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006EC5E" w14:textId="6E755515" w:rsidR="001E60D0" w:rsidRPr="001E60D0" w:rsidRDefault="001E60D0" w:rsidP="001E60D0">
      <w:pPr>
        <w:pStyle w:val="af3"/>
        <w:numPr>
          <w:ilvl w:val="0"/>
          <w:numId w:val="1"/>
        </w:numPr>
        <w:ind w:firstLineChars="0"/>
        <w:rPr>
          <w:lang w:val="en-US"/>
        </w:rPr>
      </w:pPr>
      <w:r>
        <w:rPr>
          <w:lang w:eastAsia="zh-CN"/>
        </w:rPr>
        <w:t>R4-2406140</w:t>
      </w:r>
      <w:r>
        <w:rPr>
          <w:lang w:eastAsia="zh-CN"/>
        </w:rPr>
        <w:t xml:space="preserve">    “</w:t>
      </w:r>
      <w:r w:rsidRPr="001E60D0">
        <w:rPr>
          <w:lang w:eastAsia="zh-CN"/>
        </w:rPr>
        <w:t>Way Forward for [110bis][314] NR_LPWUS</w:t>
      </w:r>
      <w:r>
        <w:rPr>
          <w:lang w:eastAsia="zh-CN"/>
        </w:rPr>
        <w:t>”, Huawei</w:t>
      </w:r>
    </w:p>
    <w:p w14:paraId="1A0BC2FE" w14:textId="77777777" w:rsidR="005A43BD" w:rsidRPr="005257BF" w:rsidRDefault="005A43BD" w:rsidP="005A43BD">
      <w:pPr>
        <w:pStyle w:val="af3"/>
        <w:numPr>
          <w:ilvl w:val="0"/>
          <w:numId w:val="1"/>
        </w:numPr>
        <w:ind w:firstLineChars="0"/>
        <w:rPr>
          <w:lang w:val="en-US"/>
        </w:rPr>
      </w:pPr>
      <w:r w:rsidRPr="00D7739C">
        <w:rPr>
          <w:lang w:eastAsia="zh-CN"/>
        </w:rPr>
        <w:t>R</w:t>
      </w:r>
      <w:r>
        <w:rPr>
          <w:lang w:eastAsia="zh-CN"/>
        </w:rPr>
        <w:t>P</w:t>
      </w:r>
      <w:r w:rsidRPr="00D7739C">
        <w:rPr>
          <w:lang w:eastAsia="zh-CN"/>
        </w:rPr>
        <w:t>-2</w:t>
      </w:r>
      <w:r>
        <w:rPr>
          <w:lang w:eastAsia="zh-CN"/>
        </w:rPr>
        <w:t>40801    “</w:t>
      </w:r>
      <w:r w:rsidRPr="005257BF">
        <w:rPr>
          <w:lang w:eastAsia="zh-CN"/>
        </w:rPr>
        <w:t>Revised WID: Low-power wake-up signal and receiver for NR (LP-WUS/WUR)</w:t>
      </w:r>
      <w:r>
        <w:rPr>
          <w:lang w:eastAsia="zh-CN"/>
        </w:rPr>
        <w:t xml:space="preserve">”, </w:t>
      </w:r>
      <w:r w:rsidRPr="005257BF">
        <w:rPr>
          <w:lang w:eastAsia="zh-CN"/>
        </w:rPr>
        <w:t>vivo, NTT DOCOMO, Ericsson, MediaTek, Samsung, Sony</w:t>
      </w:r>
    </w:p>
    <w:sectPr w:rsidR="005A43BD" w:rsidRPr="005257B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1E60B" w14:textId="77777777" w:rsidR="00DD22E2" w:rsidRDefault="00DD22E2" w:rsidP="00707BAC">
      <w:pPr>
        <w:spacing w:after="0"/>
      </w:pPr>
      <w:r>
        <w:separator/>
      </w:r>
    </w:p>
  </w:endnote>
  <w:endnote w:type="continuationSeparator" w:id="0">
    <w:p w14:paraId="4DBC5601" w14:textId="77777777" w:rsidR="00DD22E2" w:rsidRDefault="00DD22E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8EF47" w14:textId="77777777" w:rsidR="00DD22E2" w:rsidRDefault="00DD22E2" w:rsidP="00707BAC">
      <w:pPr>
        <w:spacing w:after="0"/>
      </w:pPr>
      <w:r>
        <w:separator/>
      </w:r>
    </w:p>
  </w:footnote>
  <w:footnote w:type="continuationSeparator" w:id="0">
    <w:p w14:paraId="21968E16" w14:textId="77777777" w:rsidR="00DD22E2" w:rsidRDefault="00DD22E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7" w15:restartNumberingAfterBreak="0">
    <w:nsid w:val="284E008D"/>
    <w:multiLevelType w:val="hybridMultilevel"/>
    <w:tmpl w:val="6B0634DE"/>
    <w:lvl w:ilvl="0" w:tplc="A30C7424">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A94E45"/>
    <w:multiLevelType w:val="hybridMultilevel"/>
    <w:tmpl w:val="4178E7D4"/>
    <w:lvl w:ilvl="0" w:tplc="9F8428C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8"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3"/>
  </w:num>
  <w:num w:numId="3">
    <w:abstractNumId w:val="10"/>
  </w:num>
  <w:num w:numId="4">
    <w:abstractNumId w:val="2"/>
  </w:num>
  <w:num w:numId="5">
    <w:abstractNumId w:val="22"/>
  </w:num>
  <w:num w:numId="6">
    <w:abstractNumId w:val="18"/>
  </w:num>
  <w:num w:numId="7">
    <w:abstractNumId w:val="9"/>
  </w:num>
  <w:num w:numId="8">
    <w:abstractNumId w:val="1"/>
  </w:num>
  <w:num w:numId="9">
    <w:abstractNumId w:val="4"/>
  </w:num>
  <w:num w:numId="10">
    <w:abstractNumId w:val="11"/>
  </w:num>
  <w:num w:numId="11">
    <w:abstractNumId w:val="8"/>
  </w:num>
  <w:num w:numId="12">
    <w:abstractNumId w:val="19"/>
  </w:num>
  <w:num w:numId="13">
    <w:abstractNumId w:val="16"/>
  </w:num>
  <w:num w:numId="14">
    <w:abstractNumId w:val="12"/>
  </w:num>
  <w:num w:numId="15">
    <w:abstractNumId w:val="3"/>
  </w:num>
  <w:num w:numId="16">
    <w:abstractNumId w:val="5"/>
  </w:num>
  <w:num w:numId="17">
    <w:abstractNumId w:val="6"/>
  </w:num>
  <w:num w:numId="18">
    <w:abstractNumId w:val="0"/>
  </w:num>
  <w:num w:numId="19">
    <w:abstractNumId w:val="21"/>
  </w:num>
  <w:num w:numId="20">
    <w:abstractNumId w:val="17"/>
  </w:num>
  <w:num w:numId="21">
    <w:abstractNumId w:val="15"/>
  </w:num>
  <w:num w:numId="22">
    <w:abstractNumId w:val="7"/>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7E"/>
    <w:rsid w:val="00002B95"/>
    <w:rsid w:val="00004595"/>
    <w:rsid w:val="000046A6"/>
    <w:rsid w:val="000048E6"/>
    <w:rsid w:val="0000709C"/>
    <w:rsid w:val="0001038D"/>
    <w:rsid w:val="00015132"/>
    <w:rsid w:val="00016569"/>
    <w:rsid w:val="000174F7"/>
    <w:rsid w:val="00017524"/>
    <w:rsid w:val="00017C8C"/>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C0"/>
    <w:rsid w:val="0006107C"/>
    <w:rsid w:val="0006136D"/>
    <w:rsid w:val="00061E36"/>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9F1"/>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2610"/>
    <w:rsid w:val="000B367A"/>
    <w:rsid w:val="000B37B1"/>
    <w:rsid w:val="000B4117"/>
    <w:rsid w:val="000B4F74"/>
    <w:rsid w:val="000B7218"/>
    <w:rsid w:val="000B7869"/>
    <w:rsid w:val="000B79FD"/>
    <w:rsid w:val="000C0BF6"/>
    <w:rsid w:val="000C0EA3"/>
    <w:rsid w:val="000C1FDB"/>
    <w:rsid w:val="000C21A8"/>
    <w:rsid w:val="000C2D9F"/>
    <w:rsid w:val="000C39B0"/>
    <w:rsid w:val="000C41F5"/>
    <w:rsid w:val="000C518C"/>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1D45"/>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512D7"/>
    <w:rsid w:val="0015146B"/>
    <w:rsid w:val="0015384B"/>
    <w:rsid w:val="00153E6C"/>
    <w:rsid w:val="00155CB9"/>
    <w:rsid w:val="00155F3F"/>
    <w:rsid w:val="00156359"/>
    <w:rsid w:val="001573DA"/>
    <w:rsid w:val="0016151C"/>
    <w:rsid w:val="001617FA"/>
    <w:rsid w:val="00161C73"/>
    <w:rsid w:val="001637FA"/>
    <w:rsid w:val="00163C29"/>
    <w:rsid w:val="00164965"/>
    <w:rsid w:val="00165C4F"/>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0D0"/>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60D7"/>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E7B"/>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4853"/>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3C72"/>
    <w:rsid w:val="00314F38"/>
    <w:rsid w:val="003158CE"/>
    <w:rsid w:val="003174D1"/>
    <w:rsid w:val="003179B9"/>
    <w:rsid w:val="00317D5B"/>
    <w:rsid w:val="0032045F"/>
    <w:rsid w:val="003213CD"/>
    <w:rsid w:val="00322F45"/>
    <w:rsid w:val="00323A7E"/>
    <w:rsid w:val="003243E6"/>
    <w:rsid w:val="003246E1"/>
    <w:rsid w:val="00324D06"/>
    <w:rsid w:val="003256DE"/>
    <w:rsid w:val="0032637E"/>
    <w:rsid w:val="00331059"/>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520"/>
    <w:rsid w:val="0036064E"/>
    <w:rsid w:val="00360EAB"/>
    <w:rsid w:val="00362184"/>
    <w:rsid w:val="0036327E"/>
    <w:rsid w:val="003659AF"/>
    <w:rsid w:val="00365A0B"/>
    <w:rsid w:val="00366537"/>
    <w:rsid w:val="003665F7"/>
    <w:rsid w:val="00366AAF"/>
    <w:rsid w:val="00367DF1"/>
    <w:rsid w:val="00370121"/>
    <w:rsid w:val="003701E8"/>
    <w:rsid w:val="00370993"/>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2289"/>
    <w:rsid w:val="00562430"/>
    <w:rsid w:val="00562DA2"/>
    <w:rsid w:val="0056467B"/>
    <w:rsid w:val="00566A51"/>
    <w:rsid w:val="00566BC5"/>
    <w:rsid w:val="00567B5E"/>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43BD"/>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EAB"/>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441C"/>
    <w:rsid w:val="006F5D2F"/>
    <w:rsid w:val="006F76D7"/>
    <w:rsid w:val="006F77A5"/>
    <w:rsid w:val="007009E6"/>
    <w:rsid w:val="0070412E"/>
    <w:rsid w:val="007059AA"/>
    <w:rsid w:val="00706B0F"/>
    <w:rsid w:val="007070AF"/>
    <w:rsid w:val="007077C3"/>
    <w:rsid w:val="00707BAC"/>
    <w:rsid w:val="00713B49"/>
    <w:rsid w:val="00713D29"/>
    <w:rsid w:val="007149F5"/>
    <w:rsid w:val="0071664B"/>
    <w:rsid w:val="00721F34"/>
    <w:rsid w:val="007224BC"/>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8E7"/>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1FA"/>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53EB"/>
    <w:rsid w:val="007F5A2D"/>
    <w:rsid w:val="007F6D42"/>
    <w:rsid w:val="008028BF"/>
    <w:rsid w:val="0080320A"/>
    <w:rsid w:val="008037E4"/>
    <w:rsid w:val="008038BC"/>
    <w:rsid w:val="00804A1D"/>
    <w:rsid w:val="00804E53"/>
    <w:rsid w:val="00805A8B"/>
    <w:rsid w:val="00811641"/>
    <w:rsid w:val="00811750"/>
    <w:rsid w:val="00811C4E"/>
    <w:rsid w:val="00811E73"/>
    <w:rsid w:val="00813119"/>
    <w:rsid w:val="00813F6D"/>
    <w:rsid w:val="00816A2B"/>
    <w:rsid w:val="0081767F"/>
    <w:rsid w:val="0082323B"/>
    <w:rsid w:val="00825017"/>
    <w:rsid w:val="00825697"/>
    <w:rsid w:val="00825E6F"/>
    <w:rsid w:val="008260DD"/>
    <w:rsid w:val="00826B8C"/>
    <w:rsid w:val="00826C63"/>
    <w:rsid w:val="00830C2E"/>
    <w:rsid w:val="00831E6E"/>
    <w:rsid w:val="008327D6"/>
    <w:rsid w:val="0083567B"/>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48B"/>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3746B"/>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103"/>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1A0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5F38"/>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C72"/>
    <w:rsid w:val="00B81F12"/>
    <w:rsid w:val="00B832DD"/>
    <w:rsid w:val="00B8414C"/>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EB0"/>
    <w:rsid w:val="00BC0000"/>
    <w:rsid w:val="00BC0F3D"/>
    <w:rsid w:val="00BC1273"/>
    <w:rsid w:val="00BC160C"/>
    <w:rsid w:val="00BC3A05"/>
    <w:rsid w:val="00BC60D9"/>
    <w:rsid w:val="00BC68FA"/>
    <w:rsid w:val="00BC737D"/>
    <w:rsid w:val="00BC7649"/>
    <w:rsid w:val="00BD1B38"/>
    <w:rsid w:val="00BD1EA2"/>
    <w:rsid w:val="00BD4AC5"/>
    <w:rsid w:val="00BD77CF"/>
    <w:rsid w:val="00BE062F"/>
    <w:rsid w:val="00BE0EF3"/>
    <w:rsid w:val="00BE1ACF"/>
    <w:rsid w:val="00BE1BA1"/>
    <w:rsid w:val="00BE3522"/>
    <w:rsid w:val="00BE3C14"/>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37ED5"/>
    <w:rsid w:val="00C41B88"/>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49"/>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4835"/>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91070"/>
    <w:rsid w:val="00D911DC"/>
    <w:rsid w:val="00D92533"/>
    <w:rsid w:val="00D92CB5"/>
    <w:rsid w:val="00D931A8"/>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22E2"/>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B89"/>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04E"/>
    <w:rsid w:val="00F66E33"/>
    <w:rsid w:val="00F675F1"/>
    <w:rsid w:val="00F70A60"/>
    <w:rsid w:val="00F70BAE"/>
    <w:rsid w:val="00F70EBA"/>
    <w:rsid w:val="00F717D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4B6"/>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uiPriority w:val="99"/>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 w:type="character" w:customStyle="1" w:styleId="TFChar">
    <w:name w:val="TF Char"/>
    <w:link w:val="TF"/>
    <w:qFormat/>
    <w:rsid w:val="00155F3F"/>
    <w:rPr>
      <w:rFonts w:ascii="Arial" w:hAnsi="Arial"/>
      <w:b/>
      <w:lang w:val="en-GB" w:eastAsia="ko-KR"/>
    </w:rPr>
  </w:style>
  <w:style w:type="paragraph" w:styleId="af4">
    <w:name w:val="Body Text"/>
    <w:basedOn w:val="a"/>
    <w:link w:val="Char5"/>
    <w:rsid w:val="007B51FA"/>
    <w:rPr>
      <w:rFonts w:eastAsiaTheme="minorEastAsia"/>
      <w:lang w:eastAsia="en-US"/>
    </w:rPr>
  </w:style>
  <w:style w:type="character" w:customStyle="1" w:styleId="Char5">
    <w:name w:val="正文文本 Char"/>
    <w:basedOn w:val="a0"/>
    <w:link w:val="af4"/>
    <w:rsid w:val="007B51F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69EF4-7CCA-4EC1-B490-A8A8BAC9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22295</TotalTime>
  <Pages>2</Pages>
  <Words>635</Words>
  <Characters>3407</Characters>
  <Application>Microsoft Office Word</Application>
  <DocSecurity>0</DocSecurity>
  <Lines>64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142</cp:revision>
  <cp:lastPrinted>2020-04-08T05:49:00Z</cp:lastPrinted>
  <dcterms:created xsi:type="dcterms:W3CDTF">2020-04-08T09:11:00Z</dcterms:created>
  <dcterms:modified xsi:type="dcterms:W3CDTF">2024-05-13T06:30:00Z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